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5D67" w14:textId="7F0C47C4" w:rsidR="00D94059" w:rsidRDefault="00BB7FF6" w:rsidP="00F37BCD">
      <w:pPr>
        <w:shd w:val="clear" w:color="auto" w:fill="FFFFFF"/>
        <w:spacing w:before="100" w:beforeAutospacing="1" w:after="100" w:afterAutospacing="1" w:line="240" w:lineRule="auto"/>
        <w:jc w:val="center"/>
        <w:outlineLvl w:val="1"/>
        <w:rPr>
          <w:rFonts w:cs="Arial"/>
          <w:b/>
          <w:color w:val="006600"/>
          <w:sz w:val="40"/>
        </w:rPr>
      </w:pPr>
      <w:r>
        <w:rPr>
          <w:noProof/>
        </w:rPr>
        <w:drawing>
          <wp:anchor distT="0" distB="0" distL="114300" distR="114300" simplePos="0" relativeHeight="251665408" behindDoc="1" locked="0" layoutInCell="1" allowOverlap="1" wp14:anchorId="152A2E4E" wp14:editId="738B8A2D">
            <wp:simplePos x="0" y="0"/>
            <wp:positionH relativeFrom="column">
              <wp:posOffset>5006340</wp:posOffset>
            </wp:positionH>
            <wp:positionV relativeFrom="paragraph">
              <wp:posOffset>396240</wp:posOffset>
            </wp:positionV>
            <wp:extent cx="1709420" cy="962025"/>
            <wp:effectExtent l="0" t="7303" r="0" b="0"/>
            <wp:wrapTight wrapText="bothSides">
              <wp:wrapPolygon edited="0">
                <wp:start x="-92" y="21436"/>
                <wp:lineTo x="21331" y="21436"/>
                <wp:lineTo x="21331" y="478"/>
                <wp:lineTo x="-92" y="478"/>
                <wp:lineTo x="-92" y="21436"/>
              </wp:wrapPolygon>
            </wp:wrapTight>
            <wp:docPr id="170756418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70942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BCD">
        <w:rPr>
          <w:rFonts w:cs="Arial"/>
          <w:b/>
          <w:color w:val="006600"/>
          <w:sz w:val="40"/>
        </w:rPr>
        <w:t xml:space="preserve">Kamay </w:t>
      </w:r>
      <w:r w:rsidR="00F37BCD" w:rsidRPr="00F83D25">
        <w:rPr>
          <w:rFonts w:cs="Arial"/>
          <w:b/>
          <w:color w:val="006600"/>
          <w:sz w:val="40"/>
        </w:rPr>
        <w:t>Botany Bay Environmental Education Centre</w:t>
      </w:r>
    </w:p>
    <w:p w14:paraId="1E6444E5" w14:textId="77777777" w:rsidR="00D94059" w:rsidRPr="00D94059" w:rsidRDefault="00D94059" w:rsidP="00F37BCD">
      <w:pPr>
        <w:shd w:val="clear" w:color="auto" w:fill="FFFFFF"/>
        <w:spacing w:before="100" w:beforeAutospacing="1" w:after="100" w:afterAutospacing="1" w:line="240" w:lineRule="auto"/>
        <w:jc w:val="center"/>
        <w:outlineLvl w:val="1"/>
        <w:rPr>
          <w:rFonts w:cs="Arial"/>
          <w:b/>
          <w:color w:val="A6A6A6" w:themeColor="background1" w:themeShade="A6"/>
          <w:sz w:val="20"/>
          <w:szCs w:val="20"/>
        </w:rPr>
      </w:pPr>
      <w:r w:rsidRPr="00D94059">
        <w:rPr>
          <w:rFonts w:cs="Arial"/>
          <w:b/>
          <w:color w:val="A6A6A6" w:themeColor="background1" w:themeShade="A6"/>
          <w:sz w:val="20"/>
          <w:szCs w:val="20"/>
        </w:rPr>
        <w:t>Excursion outline</w:t>
      </w:r>
    </w:p>
    <w:p w14:paraId="5FB56C7D" w14:textId="472A2EA0" w:rsidR="00F37BCD" w:rsidRPr="006E7C04" w:rsidRDefault="00F37BCD" w:rsidP="00D94059">
      <w:pPr>
        <w:shd w:val="clear" w:color="auto" w:fill="FFFFFF"/>
        <w:spacing w:before="100" w:beforeAutospacing="1" w:after="100" w:afterAutospacing="1" w:line="240" w:lineRule="auto"/>
        <w:jc w:val="center"/>
        <w:outlineLvl w:val="1"/>
        <w:rPr>
          <w:rFonts w:eastAsia="Times New Roman" w:cstheme="minorHAnsi"/>
          <w:b/>
          <w:bCs/>
          <w:color w:val="000000"/>
          <w:spacing w:val="2"/>
          <w:kern w:val="0"/>
          <w:sz w:val="28"/>
          <w:szCs w:val="28"/>
          <w:lang w:eastAsia="en-AU"/>
          <w14:ligatures w14:val="none"/>
        </w:rPr>
      </w:pPr>
      <w:r w:rsidRPr="00F83D25">
        <w:rPr>
          <w:rFonts w:cs="Arial"/>
          <w:b/>
          <w:color w:val="006600"/>
          <w:sz w:val="40"/>
        </w:rPr>
        <w:t xml:space="preserve"> </w:t>
      </w:r>
      <w:r w:rsidRPr="001B4D5A">
        <w:rPr>
          <w:rFonts w:eastAsia="Times New Roman" w:cstheme="minorHAnsi"/>
          <w:b/>
          <w:bCs/>
          <w:color w:val="000000"/>
          <w:spacing w:val="2"/>
          <w:kern w:val="0"/>
          <w:sz w:val="28"/>
          <w:szCs w:val="28"/>
          <w:lang w:eastAsia="en-AU"/>
          <w14:ligatures w14:val="none"/>
        </w:rPr>
        <w:t>St</w:t>
      </w:r>
      <w:r w:rsidRPr="006E7C04">
        <w:rPr>
          <w:rFonts w:eastAsia="Times New Roman" w:cstheme="minorHAnsi"/>
          <w:b/>
          <w:bCs/>
          <w:color w:val="000000"/>
          <w:spacing w:val="2"/>
          <w:kern w:val="0"/>
          <w:sz w:val="28"/>
          <w:szCs w:val="28"/>
          <w:lang w:eastAsia="en-AU"/>
          <w14:ligatures w14:val="none"/>
        </w:rPr>
        <w:t xml:space="preserve">age 3 </w:t>
      </w:r>
      <w:r>
        <w:rPr>
          <w:rFonts w:eastAsia="Times New Roman" w:cstheme="minorHAnsi"/>
          <w:b/>
          <w:bCs/>
          <w:color w:val="000000"/>
          <w:spacing w:val="2"/>
          <w:kern w:val="0"/>
          <w:sz w:val="28"/>
          <w:szCs w:val="28"/>
          <w:lang w:eastAsia="en-AU"/>
          <w14:ligatures w14:val="none"/>
        </w:rPr>
        <w:t xml:space="preserve">Australian Colonies </w:t>
      </w:r>
    </w:p>
    <w:p w14:paraId="4E0FD824" w14:textId="77777777" w:rsidR="00F37BCD" w:rsidRPr="006000DA" w:rsidRDefault="00F37BCD" w:rsidP="00F37BCD">
      <w:pPr>
        <w:shd w:val="clear" w:color="auto" w:fill="FFFFFF"/>
        <w:spacing w:after="0" w:line="240" w:lineRule="auto"/>
        <w:outlineLvl w:val="2"/>
        <w:rPr>
          <w:rFonts w:eastAsia="Times New Roman" w:cstheme="minorHAnsi"/>
          <w:b/>
          <w:bCs/>
          <w:color w:val="000000"/>
          <w:spacing w:val="7"/>
          <w:kern w:val="0"/>
          <w:lang w:eastAsia="en-AU"/>
          <w14:ligatures w14:val="none"/>
        </w:rPr>
      </w:pPr>
      <w:r w:rsidRPr="006000DA">
        <w:rPr>
          <w:rFonts w:eastAsia="Times New Roman" w:cstheme="minorHAnsi"/>
          <w:b/>
          <w:bCs/>
          <w:color w:val="000000"/>
          <w:spacing w:val="7"/>
          <w:kern w:val="0"/>
          <w:lang w:eastAsia="en-AU"/>
          <w14:ligatures w14:val="none"/>
        </w:rPr>
        <w:t>Location</w:t>
      </w:r>
    </w:p>
    <w:p w14:paraId="50E3CA06" w14:textId="77777777" w:rsidR="00F37BCD" w:rsidRPr="001B4D5A" w:rsidRDefault="00F37BCD" w:rsidP="00F37BCD">
      <w:pPr>
        <w:shd w:val="clear" w:color="auto" w:fill="FFFFFF"/>
        <w:spacing w:after="0" w:line="240" w:lineRule="auto"/>
        <w:rPr>
          <w:rFonts w:eastAsia="Times New Roman" w:cstheme="minorHAnsi"/>
          <w:color w:val="000000"/>
          <w:spacing w:val="2"/>
          <w:kern w:val="0"/>
          <w:lang w:eastAsia="en-AU"/>
          <w14:ligatures w14:val="none"/>
        </w:rPr>
      </w:pPr>
      <w:r w:rsidRPr="006E7C04">
        <w:rPr>
          <w:rFonts w:eastAsia="Times New Roman" w:cstheme="minorHAnsi"/>
          <w:color w:val="000000"/>
          <w:spacing w:val="2"/>
          <w:kern w:val="0"/>
          <w:lang w:eastAsia="en-AU"/>
          <w14:ligatures w14:val="none"/>
        </w:rPr>
        <w:t>Kamay Botany Bay E</w:t>
      </w:r>
      <w:r>
        <w:rPr>
          <w:rFonts w:eastAsia="Times New Roman" w:cstheme="minorHAnsi"/>
          <w:color w:val="000000"/>
          <w:spacing w:val="2"/>
          <w:kern w:val="0"/>
          <w:lang w:eastAsia="en-AU"/>
          <w14:ligatures w14:val="none"/>
        </w:rPr>
        <w:t xml:space="preserve">nvironmental </w:t>
      </w:r>
      <w:r w:rsidRPr="006E7C04">
        <w:rPr>
          <w:rFonts w:eastAsia="Times New Roman" w:cstheme="minorHAnsi"/>
          <w:color w:val="000000"/>
          <w:spacing w:val="2"/>
          <w:kern w:val="0"/>
          <w:lang w:eastAsia="en-AU"/>
          <w14:ligatures w14:val="none"/>
        </w:rPr>
        <w:t>E</w:t>
      </w:r>
      <w:r>
        <w:rPr>
          <w:rFonts w:eastAsia="Times New Roman" w:cstheme="minorHAnsi"/>
          <w:color w:val="000000"/>
          <w:spacing w:val="2"/>
          <w:kern w:val="0"/>
          <w:lang w:eastAsia="en-AU"/>
          <w14:ligatures w14:val="none"/>
        </w:rPr>
        <w:t xml:space="preserve">ducation </w:t>
      </w:r>
      <w:r w:rsidRPr="006E7C04">
        <w:rPr>
          <w:rFonts w:eastAsia="Times New Roman" w:cstheme="minorHAnsi"/>
          <w:color w:val="000000"/>
          <w:spacing w:val="2"/>
          <w:kern w:val="0"/>
          <w:lang w:eastAsia="en-AU"/>
          <w14:ligatures w14:val="none"/>
        </w:rPr>
        <w:t>C</w:t>
      </w:r>
      <w:r>
        <w:rPr>
          <w:rFonts w:eastAsia="Times New Roman" w:cstheme="minorHAnsi"/>
          <w:color w:val="000000"/>
          <w:spacing w:val="2"/>
          <w:kern w:val="0"/>
          <w:lang w:eastAsia="en-AU"/>
          <w14:ligatures w14:val="none"/>
        </w:rPr>
        <w:t xml:space="preserve">entre, </w:t>
      </w:r>
      <w:r w:rsidRPr="006E7C04">
        <w:rPr>
          <w:rFonts w:eastAsia="Times New Roman" w:cstheme="minorHAnsi"/>
          <w:color w:val="000000"/>
          <w:spacing w:val="2"/>
          <w:kern w:val="0"/>
          <w:lang w:eastAsia="en-AU"/>
          <w14:ligatures w14:val="none"/>
        </w:rPr>
        <w:t>Kamay Botany Bay National Park, Kurnell</w:t>
      </w:r>
    </w:p>
    <w:p w14:paraId="4DCA2610" w14:textId="77777777" w:rsidR="00F37BCD" w:rsidRDefault="00F37BCD" w:rsidP="00F37BCD">
      <w:pPr>
        <w:shd w:val="clear" w:color="auto" w:fill="FFFFFF"/>
        <w:spacing w:after="0" w:line="240" w:lineRule="auto"/>
        <w:rPr>
          <w:rFonts w:eastAsia="Times New Roman" w:cstheme="minorHAnsi"/>
          <w:b/>
          <w:bCs/>
          <w:color w:val="000000"/>
          <w:spacing w:val="2"/>
          <w:kern w:val="0"/>
          <w:lang w:eastAsia="en-AU"/>
          <w14:ligatures w14:val="none"/>
        </w:rPr>
      </w:pPr>
    </w:p>
    <w:p w14:paraId="5F232481" w14:textId="77777777" w:rsidR="00F37BCD" w:rsidRDefault="00F37BCD" w:rsidP="00F37BCD">
      <w:pPr>
        <w:shd w:val="clear" w:color="auto" w:fill="FFFFFF"/>
        <w:spacing w:after="0" w:line="240" w:lineRule="auto"/>
        <w:rPr>
          <w:rFonts w:eastAsia="Times New Roman" w:cstheme="minorHAnsi"/>
          <w:b/>
          <w:bCs/>
          <w:color w:val="000000"/>
          <w:spacing w:val="2"/>
          <w:kern w:val="0"/>
          <w:lang w:eastAsia="en-AU"/>
          <w14:ligatures w14:val="none"/>
        </w:rPr>
      </w:pPr>
      <w:r w:rsidRPr="001B4D5A">
        <w:rPr>
          <w:rFonts w:eastAsia="Times New Roman" w:cstheme="minorHAnsi"/>
          <w:b/>
          <w:bCs/>
          <w:color w:val="000000"/>
          <w:spacing w:val="2"/>
          <w:kern w:val="0"/>
          <w:lang w:eastAsia="en-AU"/>
          <w14:ligatures w14:val="none"/>
        </w:rPr>
        <w:t>Overview</w:t>
      </w:r>
      <w:r>
        <w:rPr>
          <w:rFonts w:eastAsia="Times New Roman" w:cstheme="minorHAnsi"/>
          <w:b/>
          <w:bCs/>
          <w:color w:val="000000"/>
          <w:spacing w:val="2"/>
          <w:kern w:val="0"/>
          <w:lang w:eastAsia="en-AU"/>
          <w14:ligatures w14:val="none"/>
        </w:rPr>
        <w:t>:</w:t>
      </w:r>
      <w:bookmarkStart w:id="0" w:name="_Hlk157600244"/>
    </w:p>
    <w:p w14:paraId="26A4FB25" w14:textId="77777777" w:rsidR="00B20ABC" w:rsidRPr="00196EB5" w:rsidRDefault="00B20ABC" w:rsidP="00B20ABC">
      <w:pPr>
        <w:spacing w:after="0"/>
        <w:rPr>
          <w:rFonts w:cstheme="minorHAnsi"/>
          <w:color w:val="0D0D0D"/>
          <w:shd w:val="clear" w:color="auto" w:fill="FFFFFF"/>
        </w:rPr>
      </w:pPr>
      <w:bookmarkStart w:id="1" w:name="_Hlk157600492"/>
      <w:bookmarkEnd w:id="0"/>
      <w:r>
        <w:rPr>
          <w:rFonts w:cstheme="minorHAnsi"/>
          <w:color w:val="0D0D0D"/>
          <w:shd w:val="clear" w:color="auto" w:fill="FFFFFF"/>
        </w:rPr>
        <w:t>S</w:t>
      </w:r>
      <w:r w:rsidRPr="00196EB5">
        <w:rPr>
          <w:rFonts w:cstheme="minorHAnsi"/>
          <w:color w:val="0D0D0D"/>
          <w:shd w:val="clear" w:color="auto" w:fill="FFFFFF"/>
        </w:rPr>
        <w:t xml:space="preserve">tudents will use a variety of sources to investigate significant developments, events, and their impact on Australian colonies. </w:t>
      </w:r>
      <w:r>
        <w:rPr>
          <w:rFonts w:cstheme="minorHAnsi"/>
          <w:color w:val="0D0D0D"/>
          <w:shd w:val="clear" w:color="auto" w:fill="FFFFFF"/>
        </w:rPr>
        <w:t>They</w:t>
      </w:r>
      <w:r w:rsidRPr="00196EB5">
        <w:rPr>
          <w:rFonts w:cstheme="minorHAnsi"/>
          <w:color w:val="0D0D0D"/>
          <w:shd w:val="clear" w:color="auto" w:fill="FFFFFF"/>
        </w:rPr>
        <w:t xml:space="preserve"> will </w:t>
      </w:r>
      <w:r>
        <w:rPr>
          <w:rFonts w:cstheme="minorHAnsi"/>
          <w:color w:val="0D0D0D"/>
          <w:shd w:val="clear" w:color="auto" w:fill="FFFFFF"/>
        </w:rPr>
        <w:t>utilise</w:t>
      </w:r>
      <w:r w:rsidRPr="00196EB5">
        <w:rPr>
          <w:rFonts w:cstheme="minorHAnsi"/>
          <w:color w:val="0D0D0D"/>
          <w:shd w:val="clear" w:color="auto" w:fill="FFFFFF"/>
        </w:rPr>
        <w:t xml:space="preserve"> historical </w:t>
      </w:r>
      <w:r>
        <w:rPr>
          <w:rFonts w:cstheme="minorHAnsi"/>
          <w:color w:val="0D0D0D"/>
          <w:shd w:val="clear" w:color="auto" w:fill="FFFFFF"/>
        </w:rPr>
        <w:t xml:space="preserve">artefacts, photographs and other resources which will provide a window into the past.  </w:t>
      </w:r>
      <w:r w:rsidRPr="00196EB5">
        <w:rPr>
          <w:rFonts w:cstheme="minorHAnsi"/>
          <w:color w:val="0D0D0D"/>
          <w:shd w:val="clear" w:color="auto" w:fill="FFFFFF"/>
        </w:rPr>
        <w:t>This will help clarify the factors that influenced settlement patterns in Australia, with a particular focus on Kamay Botany Bay National Park.</w:t>
      </w:r>
    </w:p>
    <w:p w14:paraId="3DEBB8A6" w14:textId="77777777" w:rsidR="00F37BCD" w:rsidRDefault="00F37BCD" w:rsidP="00F37BCD">
      <w:pPr>
        <w:spacing w:after="0"/>
        <w:rPr>
          <w:rFonts w:cstheme="minorHAnsi"/>
          <w:b/>
          <w:bCs/>
        </w:rPr>
      </w:pPr>
    </w:p>
    <w:p w14:paraId="171785B5" w14:textId="77777777" w:rsidR="00F37BCD" w:rsidRPr="001B4D5A" w:rsidRDefault="00F37BCD" w:rsidP="00F37BCD">
      <w:pPr>
        <w:spacing w:after="0"/>
        <w:rPr>
          <w:rFonts w:cstheme="minorHAnsi"/>
          <w:b/>
          <w:bCs/>
        </w:rPr>
      </w:pPr>
      <w:r w:rsidRPr="001B4D5A">
        <w:rPr>
          <w:rFonts w:cstheme="minorHAnsi"/>
          <w:b/>
          <w:bCs/>
        </w:rPr>
        <w:t>Outcomes</w:t>
      </w:r>
    </w:p>
    <w:p w14:paraId="7C713C94" w14:textId="77777777" w:rsidR="00F37BCD" w:rsidRPr="00614FA5" w:rsidRDefault="00F37BCD" w:rsidP="00F37BCD">
      <w:pPr>
        <w:pStyle w:val="ListParagraph"/>
        <w:numPr>
          <w:ilvl w:val="0"/>
          <w:numId w:val="3"/>
        </w:numPr>
        <w:spacing w:after="0"/>
        <w:rPr>
          <w:rFonts w:cstheme="minorHAnsi"/>
        </w:rPr>
      </w:pPr>
      <w:r>
        <w:rPr>
          <w:rFonts w:cstheme="minorHAnsi"/>
        </w:rPr>
        <w:t>HT3-1 d</w:t>
      </w:r>
      <w:r w:rsidRPr="00614FA5">
        <w:rPr>
          <w:rFonts w:cstheme="minorHAnsi"/>
        </w:rPr>
        <w:t xml:space="preserve">escribes and explains the significance of people, groups, places and events to the development of </w:t>
      </w:r>
      <w:proofErr w:type="gramStart"/>
      <w:r w:rsidRPr="00614FA5">
        <w:rPr>
          <w:rFonts w:cstheme="minorHAnsi"/>
        </w:rPr>
        <w:t>Australia</w:t>
      </w:r>
      <w:proofErr w:type="gramEnd"/>
      <w:r w:rsidRPr="00614FA5">
        <w:rPr>
          <w:rFonts w:cstheme="minorHAnsi"/>
        </w:rPr>
        <w:t xml:space="preserve"> </w:t>
      </w:r>
    </w:p>
    <w:p w14:paraId="1F2DF314" w14:textId="77777777" w:rsidR="00F37BCD" w:rsidRDefault="00F37BCD" w:rsidP="00F37BCD">
      <w:pPr>
        <w:pStyle w:val="ListParagraph"/>
        <w:numPr>
          <w:ilvl w:val="0"/>
          <w:numId w:val="3"/>
        </w:numPr>
        <w:spacing w:after="0"/>
        <w:rPr>
          <w:rFonts w:cstheme="minorHAnsi"/>
        </w:rPr>
      </w:pPr>
      <w:r>
        <w:rPr>
          <w:rFonts w:cstheme="minorHAnsi"/>
        </w:rPr>
        <w:t xml:space="preserve">HT3-2 describes and explains different experiences of people living in Australia </w:t>
      </w:r>
      <w:proofErr w:type="gramStart"/>
      <w:r>
        <w:rPr>
          <w:rFonts w:cstheme="minorHAnsi"/>
        </w:rPr>
        <w:t>overtime</w:t>
      </w:r>
      <w:proofErr w:type="gramEnd"/>
      <w:r>
        <w:rPr>
          <w:rFonts w:cstheme="minorHAnsi"/>
        </w:rPr>
        <w:t xml:space="preserve"> </w:t>
      </w:r>
    </w:p>
    <w:p w14:paraId="40D2FCBD" w14:textId="77777777" w:rsidR="00F37BCD" w:rsidRPr="00C0770A" w:rsidRDefault="00F37BCD" w:rsidP="00F37BCD">
      <w:pPr>
        <w:pStyle w:val="ListParagraph"/>
        <w:numPr>
          <w:ilvl w:val="0"/>
          <w:numId w:val="3"/>
        </w:numPr>
        <w:spacing w:after="0"/>
        <w:rPr>
          <w:rFonts w:cstheme="minorHAnsi"/>
        </w:rPr>
      </w:pPr>
      <w:r>
        <w:rPr>
          <w:rFonts w:cstheme="minorHAnsi"/>
        </w:rPr>
        <w:t xml:space="preserve">HT3-5 applies a variety of skills of historical inquiry and </w:t>
      </w:r>
      <w:proofErr w:type="gramStart"/>
      <w:r>
        <w:rPr>
          <w:rFonts w:cstheme="minorHAnsi"/>
        </w:rPr>
        <w:t>communication</w:t>
      </w:r>
      <w:proofErr w:type="gramEnd"/>
      <w:r>
        <w:rPr>
          <w:rFonts w:cstheme="minorHAnsi"/>
        </w:rPr>
        <w:t xml:space="preserve"> </w:t>
      </w:r>
    </w:p>
    <w:bookmarkEnd w:id="1"/>
    <w:p w14:paraId="7936BA85" w14:textId="77777777" w:rsidR="00F37BCD" w:rsidRDefault="00F37BCD" w:rsidP="00F37BCD">
      <w:pPr>
        <w:spacing w:after="0"/>
        <w:rPr>
          <w:rFonts w:cstheme="minorHAnsi"/>
          <w:b/>
          <w:bCs/>
        </w:rPr>
      </w:pPr>
    </w:p>
    <w:p w14:paraId="439E74AE" w14:textId="77777777" w:rsidR="00F37BCD" w:rsidRPr="00A97A19" w:rsidRDefault="00F37BCD" w:rsidP="00F37BCD">
      <w:pPr>
        <w:spacing w:after="0"/>
        <w:rPr>
          <w:rFonts w:cstheme="minorHAnsi"/>
          <w:b/>
          <w:bCs/>
        </w:rPr>
      </w:pPr>
      <w:r w:rsidRPr="00A97A19">
        <w:rPr>
          <w:rFonts w:cstheme="minorHAnsi"/>
          <w:b/>
          <w:bCs/>
        </w:rPr>
        <w:t>Key inquiry questions:</w:t>
      </w:r>
    </w:p>
    <w:p w14:paraId="30EF147F" w14:textId="77777777" w:rsidR="00F37BCD" w:rsidRPr="00A97A19" w:rsidRDefault="00F37BCD" w:rsidP="00F37BCD">
      <w:pPr>
        <w:numPr>
          <w:ilvl w:val="0"/>
          <w:numId w:val="2"/>
        </w:numPr>
        <w:spacing w:after="0"/>
        <w:rPr>
          <w:rFonts w:cstheme="minorHAnsi"/>
        </w:rPr>
      </w:pPr>
      <w:r w:rsidRPr="00A97A19">
        <w:rPr>
          <w:rFonts w:cstheme="minorHAnsi"/>
        </w:rPr>
        <w:t>What do we know about the lives of people in Australia's colonial past and how do we know?</w:t>
      </w:r>
    </w:p>
    <w:p w14:paraId="5EF22B72" w14:textId="77777777" w:rsidR="00F37BCD" w:rsidRPr="00A97A19" w:rsidRDefault="00F37BCD" w:rsidP="00F37BCD">
      <w:pPr>
        <w:numPr>
          <w:ilvl w:val="0"/>
          <w:numId w:val="2"/>
        </w:numPr>
        <w:spacing w:after="0"/>
        <w:rPr>
          <w:rFonts w:cstheme="minorHAnsi"/>
        </w:rPr>
      </w:pPr>
      <w:r w:rsidRPr="00A97A19">
        <w:rPr>
          <w:rFonts w:cstheme="minorHAnsi"/>
        </w:rPr>
        <w:t>How did an Australian colony develop over time and why?</w:t>
      </w:r>
    </w:p>
    <w:p w14:paraId="0B79900E" w14:textId="77777777" w:rsidR="00F37BCD" w:rsidRPr="00A97A19" w:rsidRDefault="00F37BCD" w:rsidP="00F37BCD">
      <w:pPr>
        <w:numPr>
          <w:ilvl w:val="0"/>
          <w:numId w:val="2"/>
        </w:numPr>
        <w:spacing w:after="0"/>
        <w:rPr>
          <w:rFonts w:cstheme="minorHAnsi"/>
        </w:rPr>
      </w:pPr>
      <w:r w:rsidRPr="00A97A19">
        <w:rPr>
          <w:rFonts w:cstheme="minorHAnsi"/>
        </w:rPr>
        <w:t>How did colonial settlement change the environment?</w:t>
      </w:r>
    </w:p>
    <w:p w14:paraId="5198222E" w14:textId="77777777" w:rsidR="00F37BCD" w:rsidRPr="00A97A19" w:rsidRDefault="00F37BCD" w:rsidP="00F37BCD">
      <w:pPr>
        <w:numPr>
          <w:ilvl w:val="0"/>
          <w:numId w:val="2"/>
        </w:numPr>
        <w:spacing w:after="0"/>
        <w:rPr>
          <w:rFonts w:cstheme="minorHAnsi"/>
        </w:rPr>
      </w:pPr>
      <w:r w:rsidRPr="00A97A19">
        <w:rPr>
          <w:rFonts w:cstheme="minorHAnsi"/>
        </w:rPr>
        <w:t>What were the significant events and who were the significant people that shaped Australian colonies?</w:t>
      </w:r>
    </w:p>
    <w:p w14:paraId="54642849" w14:textId="77777777" w:rsidR="00F37BCD" w:rsidRDefault="00F37BCD" w:rsidP="00F37BCD">
      <w:pPr>
        <w:spacing w:after="0"/>
        <w:rPr>
          <w:rFonts w:cstheme="minorHAnsi"/>
          <w:b/>
          <w:bCs/>
        </w:rPr>
      </w:pPr>
    </w:p>
    <w:p w14:paraId="128EA3D1" w14:textId="77777777" w:rsidR="00B20ABC" w:rsidRDefault="00B20ABC" w:rsidP="00B20ABC">
      <w:pPr>
        <w:spacing w:after="0"/>
        <w:rPr>
          <w:rFonts w:cstheme="minorHAnsi"/>
          <w:b/>
          <w:bCs/>
        </w:rPr>
      </w:pPr>
      <w:r w:rsidRPr="00A15760">
        <w:rPr>
          <w:rFonts w:cstheme="minorHAnsi"/>
          <w:b/>
          <w:bCs/>
        </w:rPr>
        <w:t>Student</w:t>
      </w:r>
      <w:r>
        <w:rPr>
          <w:rFonts w:cstheme="minorHAnsi"/>
          <w:b/>
          <w:bCs/>
        </w:rPr>
        <w:t>s</w:t>
      </w:r>
      <w:r w:rsidRPr="00A15760">
        <w:rPr>
          <w:rFonts w:cstheme="minorHAnsi"/>
          <w:b/>
          <w:bCs/>
        </w:rPr>
        <w:t xml:space="preserve"> will:</w:t>
      </w:r>
    </w:p>
    <w:p w14:paraId="052F4A44" w14:textId="528645F9" w:rsidR="00B20ABC" w:rsidRPr="00197772" w:rsidRDefault="00B20ABC" w:rsidP="00B20ABC">
      <w:pPr>
        <w:pStyle w:val="ListParagraph"/>
        <w:numPr>
          <w:ilvl w:val="0"/>
          <w:numId w:val="4"/>
        </w:numPr>
        <w:spacing w:after="0"/>
        <w:rPr>
          <w:rFonts w:cstheme="minorHAnsi"/>
        </w:rPr>
      </w:pPr>
      <w:r>
        <w:rPr>
          <w:rFonts w:cstheme="minorHAnsi"/>
        </w:rPr>
        <w:t>v</w:t>
      </w:r>
      <w:r w:rsidRPr="00614FA5">
        <w:rPr>
          <w:rFonts w:cstheme="minorHAnsi"/>
        </w:rPr>
        <w:t>isit Alpha farm</w:t>
      </w:r>
      <w:r>
        <w:rPr>
          <w:rFonts w:cstheme="minorHAnsi"/>
        </w:rPr>
        <w:t>house to</w:t>
      </w:r>
      <w:r w:rsidRPr="00614FA5">
        <w:rPr>
          <w:rFonts w:cstheme="minorHAnsi"/>
        </w:rPr>
        <w:t xml:space="preserve"> </w:t>
      </w:r>
      <w:r>
        <w:rPr>
          <w:rFonts w:cstheme="minorHAnsi"/>
        </w:rPr>
        <w:t>study and sketch</w:t>
      </w:r>
      <w:r w:rsidRPr="00614FA5">
        <w:rPr>
          <w:rFonts w:cstheme="minorHAnsi"/>
        </w:rPr>
        <w:t xml:space="preserve"> the features</w:t>
      </w:r>
      <w:r>
        <w:rPr>
          <w:rFonts w:cstheme="minorHAnsi"/>
        </w:rPr>
        <w:t xml:space="preserve">, whilst learning about </w:t>
      </w:r>
      <w:r w:rsidRPr="00197772">
        <w:rPr>
          <w:rFonts w:cstheme="minorHAnsi"/>
        </w:rPr>
        <w:t>artefacts</w:t>
      </w:r>
      <w:r>
        <w:rPr>
          <w:rFonts w:cstheme="minorHAnsi"/>
        </w:rPr>
        <w:t xml:space="preserve"> which give us clues as to how people lived in the </w:t>
      </w:r>
      <w:proofErr w:type="gramStart"/>
      <w:r>
        <w:rPr>
          <w:rFonts w:cstheme="minorHAnsi"/>
        </w:rPr>
        <w:t>past</w:t>
      </w:r>
      <w:proofErr w:type="gramEnd"/>
    </w:p>
    <w:p w14:paraId="0240D52B" w14:textId="77777777" w:rsidR="00B20ABC" w:rsidRPr="00A15760" w:rsidRDefault="00B20ABC" w:rsidP="00B20ABC">
      <w:pPr>
        <w:numPr>
          <w:ilvl w:val="0"/>
          <w:numId w:val="4"/>
        </w:numPr>
        <w:shd w:val="clear" w:color="auto" w:fill="FFFFFF"/>
        <w:spacing w:before="100" w:beforeAutospacing="1" w:after="100" w:afterAutospacing="1" w:line="240" w:lineRule="auto"/>
        <w:rPr>
          <w:rFonts w:eastAsia="Times New Roman" w:cstheme="minorHAnsi"/>
          <w:color w:val="000000"/>
          <w:spacing w:val="2"/>
          <w:kern w:val="0"/>
          <w:lang w:eastAsia="en-AU"/>
          <w14:ligatures w14:val="none"/>
        </w:rPr>
      </w:pPr>
      <w:r>
        <w:rPr>
          <w:rFonts w:eastAsia="Times New Roman" w:cstheme="minorHAnsi"/>
          <w:color w:val="000000"/>
          <w:spacing w:val="2"/>
          <w:kern w:val="0"/>
          <w:lang w:eastAsia="en-AU"/>
          <w14:ligatures w14:val="none"/>
        </w:rPr>
        <w:t>consider and question</w:t>
      </w:r>
      <w:r w:rsidRPr="00614FA5">
        <w:rPr>
          <w:rFonts w:eastAsia="Times New Roman" w:cstheme="minorHAnsi"/>
          <w:color w:val="000000"/>
          <w:spacing w:val="2"/>
          <w:kern w:val="0"/>
          <w:lang w:eastAsia="en-AU"/>
          <w14:ligatures w14:val="none"/>
        </w:rPr>
        <w:t xml:space="preserve"> the impact of settlement on Aboriginal people and their </w:t>
      </w:r>
      <w:proofErr w:type="gramStart"/>
      <w:r w:rsidRPr="00614FA5">
        <w:rPr>
          <w:rFonts w:eastAsia="Times New Roman" w:cstheme="minorHAnsi"/>
          <w:color w:val="000000"/>
          <w:spacing w:val="2"/>
          <w:kern w:val="0"/>
          <w:lang w:eastAsia="en-AU"/>
          <w14:ligatures w14:val="none"/>
        </w:rPr>
        <w:t>environment</w:t>
      </w:r>
      <w:proofErr w:type="gramEnd"/>
    </w:p>
    <w:p w14:paraId="0C3E8A85" w14:textId="77777777" w:rsidR="00B20ABC" w:rsidRPr="00614FA5" w:rsidRDefault="00B20ABC" w:rsidP="00B20ABC">
      <w:pPr>
        <w:pStyle w:val="ListParagraph"/>
        <w:numPr>
          <w:ilvl w:val="0"/>
          <w:numId w:val="4"/>
        </w:numPr>
        <w:spacing w:after="0"/>
        <w:rPr>
          <w:rFonts w:cstheme="minorHAnsi"/>
        </w:rPr>
      </w:pPr>
      <w:r w:rsidRPr="00614FA5">
        <w:rPr>
          <w:rFonts w:cstheme="minorHAnsi"/>
        </w:rPr>
        <w:t xml:space="preserve">explore the rock platform food </w:t>
      </w:r>
      <w:proofErr w:type="gramStart"/>
      <w:r w:rsidRPr="00614FA5">
        <w:rPr>
          <w:rFonts w:cstheme="minorHAnsi"/>
        </w:rPr>
        <w:t>resources</w:t>
      </w:r>
      <w:proofErr w:type="gramEnd"/>
    </w:p>
    <w:p w14:paraId="5654D720" w14:textId="77777777" w:rsidR="00B20ABC" w:rsidRPr="00614FA5" w:rsidRDefault="00B20ABC" w:rsidP="00B20ABC">
      <w:pPr>
        <w:pStyle w:val="ListParagraph"/>
        <w:numPr>
          <w:ilvl w:val="0"/>
          <w:numId w:val="4"/>
        </w:numPr>
        <w:spacing w:after="0"/>
        <w:rPr>
          <w:rFonts w:cstheme="minorHAnsi"/>
        </w:rPr>
      </w:pPr>
      <w:r>
        <w:rPr>
          <w:rFonts w:cstheme="minorHAnsi"/>
        </w:rPr>
        <w:t>study</w:t>
      </w:r>
      <w:r w:rsidRPr="00614FA5">
        <w:rPr>
          <w:rFonts w:cstheme="minorHAnsi"/>
        </w:rPr>
        <w:t xml:space="preserve"> the sculptures </w:t>
      </w:r>
      <w:r>
        <w:rPr>
          <w:rFonts w:cstheme="minorHAnsi"/>
        </w:rPr>
        <w:t xml:space="preserve">and learn about totems through the </w:t>
      </w:r>
      <w:r w:rsidRPr="00614FA5">
        <w:rPr>
          <w:rFonts w:cstheme="minorHAnsi"/>
        </w:rPr>
        <w:t xml:space="preserve">whale dreaming </w:t>
      </w:r>
      <w:proofErr w:type="gramStart"/>
      <w:r w:rsidRPr="00614FA5">
        <w:rPr>
          <w:rFonts w:cstheme="minorHAnsi"/>
        </w:rPr>
        <w:t>story</w:t>
      </w:r>
      <w:proofErr w:type="gramEnd"/>
    </w:p>
    <w:p w14:paraId="0FCDCA0C" w14:textId="77777777" w:rsidR="00B20ABC" w:rsidRPr="00614FA5" w:rsidRDefault="00B20ABC" w:rsidP="00B20ABC">
      <w:pPr>
        <w:numPr>
          <w:ilvl w:val="0"/>
          <w:numId w:val="4"/>
        </w:numPr>
        <w:shd w:val="clear" w:color="auto" w:fill="FFFFFF"/>
        <w:spacing w:before="100" w:beforeAutospacing="1" w:after="100" w:afterAutospacing="1" w:line="240" w:lineRule="auto"/>
        <w:rPr>
          <w:rFonts w:eastAsia="Times New Roman" w:cstheme="minorHAnsi"/>
          <w:color w:val="000000"/>
          <w:spacing w:val="2"/>
          <w:kern w:val="0"/>
          <w:lang w:eastAsia="en-AU"/>
          <w14:ligatures w14:val="none"/>
        </w:rPr>
      </w:pPr>
      <w:r w:rsidRPr="00614FA5">
        <w:rPr>
          <w:rFonts w:eastAsia="Times New Roman" w:cstheme="minorHAnsi"/>
          <w:color w:val="000000"/>
          <w:spacing w:val="2"/>
          <w:kern w:val="0"/>
          <w:lang w:eastAsia="en-AU"/>
          <w14:ligatures w14:val="none"/>
        </w:rPr>
        <w:t>us</w:t>
      </w:r>
      <w:r>
        <w:rPr>
          <w:rFonts w:eastAsia="Times New Roman" w:cstheme="minorHAnsi"/>
          <w:color w:val="000000"/>
          <w:spacing w:val="2"/>
          <w:kern w:val="0"/>
          <w:lang w:eastAsia="en-AU"/>
          <w14:ligatures w14:val="none"/>
        </w:rPr>
        <w:t>e</w:t>
      </w:r>
      <w:r w:rsidRPr="00614FA5">
        <w:rPr>
          <w:rFonts w:eastAsia="Times New Roman" w:cstheme="minorHAnsi"/>
          <w:color w:val="000000"/>
          <w:spacing w:val="2"/>
          <w:kern w:val="0"/>
          <w:lang w:eastAsia="en-AU"/>
          <w14:ligatures w14:val="none"/>
        </w:rPr>
        <w:t xml:space="preserve"> GPS devices to </w:t>
      </w:r>
      <w:r>
        <w:rPr>
          <w:rFonts w:eastAsia="Times New Roman" w:cstheme="minorHAnsi"/>
          <w:color w:val="000000"/>
          <w:spacing w:val="2"/>
          <w:kern w:val="0"/>
          <w:lang w:eastAsia="en-AU"/>
          <w14:ligatures w14:val="none"/>
        </w:rPr>
        <w:t>collect historical facts/</w:t>
      </w:r>
      <w:proofErr w:type="gramStart"/>
      <w:r>
        <w:rPr>
          <w:rFonts w:eastAsia="Times New Roman" w:cstheme="minorHAnsi"/>
          <w:color w:val="000000"/>
          <w:spacing w:val="2"/>
          <w:kern w:val="0"/>
          <w:lang w:eastAsia="en-AU"/>
          <w14:ligatures w14:val="none"/>
        </w:rPr>
        <w:t>perspectives</w:t>
      </w:r>
      <w:proofErr w:type="gramEnd"/>
    </w:p>
    <w:p w14:paraId="18158DD4" w14:textId="77777777" w:rsidR="00F37BCD" w:rsidRPr="00196EB5" w:rsidRDefault="00F37BCD" w:rsidP="00F37BCD">
      <w:pPr>
        <w:spacing w:after="0"/>
        <w:ind w:left="709" w:hanging="709"/>
        <w:rPr>
          <w:rFonts w:cstheme="minorHAnsi"/>
          <w:b/>
          <w:bCs/>
        </w:rPr>
      </w:pPr>
      <w:r>
        <w:rPr>
          <w:rFonts w:eastAsia="Times New Roman" w:cstheme="minorHAnsi"/>
          <w:b/>
          <w:bCs/>
          <w:color w:val="000000"/>
          <w:spacing w:val="7"/>
          <w:kern w:val="0"/>
          <w:lang w:eastAsia="en-AU"/>
          <w14:ligatures w14:val="none"/>
        </w:rPr>
        <w:t>Learning across the curriculum content:</w:t>
      </w:r>
    </w:p>
    <w:p w14:paraId="0DEEAEA6" w14:textId="77777777" w:rsidR="00F37BCD" w:rsidRPr="001B4D5A" w:rsidRDefault="00F37BCD" w:rsidP="00F37BCD">
      <w:pPr>
        <w:numPr>
          <w:ilvl w:val="0"/>
          <w:numId w:val="1"/>
        </w:numPr>
        <w:shd w:val="clear" w:color="auto" w:fill="FFFFFF"/>
        <w:spacing w:after="0" w:line="240" w:lineRule="auto"/>
        <w:ind w:left="709"/>
        <w:rPr>
          <w:rFonts w:eastAsia="Times New Roman" w:cstheme="minorHAnsi"/>
          <w:color w:val="000000"/>
          <w:spacing w:val="2"/>
          <w:kern w:val="0"/>
          <w:lang w:eastAsia="en-AU"/>
          <w14:ligatures w14:val="none"/>
        </w:rPr>
      </w:pPr>
      <w:r w:rsidRPr="00102C2D">
        <w:rPr>
          <w:rFonts w:eastAsia="Times New Roman" w:cstheme="minorHAnsi"/>
          <w:color w:val="000000"/>
          <w:spacing w:val="2"/>
          <w:kern w:val="0"/>
          <w:lang w:eastAsia="en-AU"/>
          <w14:ligatures w14:val="none"/>
        </w:rPr>
        <w:t>Aboriginal and Torres Strait Islander histories and cultures</w:t>
      </w:r>
    </w:p>
    <w:p w14:paraId="18AEC55D" w14:textId="77777777" w:rsidR="00F37BCD" w:rsidRPr="001B4D5A" w:rsidRDefault="00F37BCD" w:rsidP="00F37BCD">
      <w:pPr>
        <w:numPr>
          <w:ilvl w:val="0"/>
          <w:numId w:val="1"/>
        </w:numPr>
        <w:shd w:val="clear" w:color="auto" w:fill="FFFFFF"/>
        <w:spacing w:after="0" w:line="240" w:lineRule="auto"/>
        <w:ind w:left="709"/>
        <w:rPr>
          <w:rFonts w:eastAsia="Times New Roman" w:cstheme="minorHAnsi"/>
          <w:color w:val="000000"/>
          <w:spacing w:val="2"/>
          <w:kern w:val="0"/>
          <w:lang w:eastAsia="en-AU"/>
          <w14:ligatures w14:val="none"/>
        </w:rPr>
      </w:pPr>
      <w:r w:rsidRPr="001B4D5A">
        <w:rPr>
          <w:rFonts w:eastAsia="Times New Roman" w:cstheme="minorHAnsi"/>
          <w:color w:val="000000"/>
          <w:spacing w:val="2"/>
          <w:kern w:val="0"/>
          <w:lang w:eastAsia="en-AU"/>
          <w14:ligatures w14:val="none"/>
        </w:rPr>
        <w:t>S</w:t>
      </w:r>
      <w:r w:rsidRPr="00102C2D">
        <w:rPr>
          <w:rFonts w:eastAsia="Times New Roman" w:cstheme="minorHAnsi"/>
          <w:color w:val="000000"/>
          <w:spacing w:val="2"/>
          <w:kern w:val="0"/>
          <w:lang w:eastAsia="en-AU"/>
          <w14:ligatures w14:val="none"/>
        </w:rPr>
        <w:t>ustainability</w:t>
      </w:r>
    </w:p>
    <w:p w14:paraId="03D636F6" w14:textId="77777777" w:rsidR="00F37BCD" w:rsidRDefault="00F37BCD" w:rsidP="00F37BCD">
      <w:pPr>
        <w:numPr>
          <w:ilvl w:val="0"/>
          <w:numId w:val="1"/>
        </w:numPr>
        <w:shd w:val="clear" w:color="auto" w:fill="FFFFFF"/>
        <w:spacing w:after="0" w:line="240" w:lineRule="auto"/>
        <w:ind w:left="709"/>
        <w:rPr>
          <w:rFonts w:eastAsia="Times New Roman" w:cstheme="minorHAnsi"/>
          <w:color w:val="000000"/>
          <w:spacing w:val="2"/>
          <w:kern w:val="0"/>
          <w:lang w:eastAsia="en-AU"/>
          <w14:ligatures w14:val="none"/>
        </w:rPr>
      </w:pPr>
      <w:r w:rsidRPr="001B4D5A">
        <w:rPr>
          <w:rFonts w:eastAsia="Times New Roman" w:cstheme="minorHAnsi"/>
          <w:color w:val="000000"/>
          <w:spacing w:val="2"/>
          <w:kern w:val="0"/>
          <w:lang w:eastAsia="en-AU"/>
          <w14:ligatures w14:val="none"/>
        </w:rPr>
        <w:t xml:space="preserve">Critical and creative thinking </w:t>
      </w:r>
    </w:p>
    <w:p w14:paraId="4C073B5B" w14:textId="77777777" w:rsidR="00F37BCD" w:rsidRPr="001B4D5A" w:rsidRDefault="00F37BCD" w:rsidP="00F37BCD">
      <w:pPr>
        <w:numPr>
          <w:ilvl w:val="0"/>
          <w:numId w:val="1"/>
        </w:numPr>
        <w:shd w:val="clear" w:color="auto" w:fill="FFFFFF"/>
        <w:spacing w:after="0" w:line="240" w:lineRule="auto"/>
        <w:ind w:left="709"/>
        <w:rPr>
          <w:rFonts w:eastAsia="Times New Roman" w:cstheme="minorHAnsi"/>
          <w:color w:val="000000"/>
          <w:spacing w:val="2"/>
          <w:kern w:val="0"/>
          <w:lang w:eastAsia="en-AU"/>
          <w14:ligatures w14:val="none"/>
        </w:rPr>
      </w:pPr>
      <w:r>
        <w:rPr>
          <w:rFonts w:eastAsia="Times New Roman" w:cstheme="minorHAnsi"/>
          <w:color w:val="000000"/>
          <w:spacing w:val="2"/>
          <w:kern w:val="0"/>
          <w:lang w:eastAsia="en-AU"/>
          <w14:ligatures w14:val="none"/>
        </w:rPr>
        <w:t>I</w:t>
      </w:r>
      <w:r w:rsidRPr="001B4D5A">
        <w:rPr>
          <w:rFonts w:eastAsia="Times New Roman" w:cstheme="minorHAnsi"/>
          <w:color w:val="000000"/>
          <w:spacing w:val="2"/>
          <w:kern w:val="0"/>
          <w:lang w:eastAsia="en-AU"/>
          <w14:ligatures w14:val="none"/>
        </w:rPr>
        <w:t>nformation and communication technology capability</w:t>
      </w:r>
    </w:p>
    <w:p w14:paraId="09169C19" w14:textId="246C2927" w:rsidR="00250982" w:rsidRDefault="00F37BCD" w:rsidP="00250982">
      <w:pPr>
        <w:numPr>
          <w:ilvl w:val="0"/>
          <w:numId w:val="1"/>
        </w:numPr>
        <w:shd w:val="clear" w:color="auto" w:fill="FFFFFF"/>
        <w:spacing w:after="0" w:line="240" w:lineRule="auto"/>
        <w:ind w:left="709"/>
        <w:rPr>
          <w:rFonts w:eastAsia="Times New Roman" w:cstheme="minorHAnsi"/>
          <w:color w:val="000000"/>
          <w:spacing w:val="2"/>
          <w:kern w:val="0"/>
          <w:lang w:eastAsia="en-AU"/>
          <w14:ligatures w14:val="none"/>
        </w:rPr>
      </w:pPr>
      <w:r w:rsidRPr="001B4D5A">
        <w:rPr>
          <w:rFonts w:eastAsia="Times New Roman" w:cstheme="minorHAnsi"/>
          <w:color w:val="000000"/>
          <w:spacing w:val="2"/>
          <w:kern w:val="0"/>
          <w:lang w:eastAsia="en-AU"/>
          <w14:ligatures w14:val="none"/>
        </w:rPr>
        <w:t>Personal and social capabilit</w:t>
      </w:r>
      <w:r>
        <w:rPr>
          <w:rFonts w:eastAsia="Times New Roman" w:cstheme="minorHAnsi"/>
          <w:color w:val="000000"/>
          <w:spacing w:val="2"/>
          <w:kern w:val="0"/>
          <w:lang w:eastAsia="en-AU"/>
          <w14:ligatures w14:val="none"/>
        </w:rPr>
        <w:t>y</w:t>
      </w:r>
    </w:p>
    <w:p w14:paraId="3E13C053" w14:textId="77777777" w:rsidR="00BB7FF6" w:rsidRPr="00BB7FF6" w:rsidRDefault="00BB7FF6" w:rsidP="00BB7FF6">
      <w:pPr>
        <w:shd w:val="clear" w:color="auto" w:fill="FFFFFF"/>
        <w:spacing w:after="0" w:line="240" w:lineRule="auto"/>
        <w:ind w:left="709"/>
        <w:rPr>
          <w:rFonts w:eastAsia="Times New Roman" w:cstheme="minorHAnsi"/>
          <w:color w:val="000000"/>
          <w:spacing w:val="2"/>
          <w:kern w:val="0"/>
          <w:lang w:eastAsia="en-AU"/>
          <w14:ligatures w14:val="none"/>
        </w:rPr>
      </w:pPr>
    </w:p>
    <w:p w14:paraId="436F1DF5" w14:textId="77777777" w:rsidR="00250982" w:rsidRDefault="00250982" w:rsidP="00250982">
      <w:pPr>
        <w:rPr>
          <w:sz w:val="24"/>
        </w:rPr>
      </w:pPr>
      <w:r w:rsidRPr="000B4D17">
        <w:rPr>
          <w:b/>
          <w:sz w:val="24"/>
        </w:rPr>
        <w:lastRenderedPageBreak/>
        <w:t>Booking Information</w:t>
      </w:r>
      <w:r>
        <w:rPr>
          <w:sz w:val="24"/>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07"/>
        <w:gridCol w:w="6309"/>
      </w:tblGrid>
      <w:tr w:rsidR="00250982" w:rsidRPr="004C6C67" w14:paraId="2FB10F7E" w14:textId="77777777" w:rsidTr="004106D5">
        <w:tc>
          <w:tcPr>
            <w:tcW w:w="2972" w:type="dxa"/>
          </w:tcPr>
          <w:p w14:paraId="18DD26A9" w14:textId="77777777" w:rsidR="00250982" w:rsidRPr="004C6C67" w:rsidRDefault="00250982" w:rsidP="004106D5">
            <w:pPr>
              <w:keepLines/>
              <w:spacing w:before="60" w:after="60"/>
              <w:rPr>
                <w:b/>
              </w:rPr>
            </w:pPr>
            <w:r w:rsidRPr="004C6C67">
              <w:rPr>
                <w:b/>
              </w:rPr>
              <w:t>Location</w:t>
            </w:r>
          </w:p>
        </w:tc>
        <w:tc>
          <w:tcPr>
            <w:tcW w:w="7222" w:type="dxa"/>
          </w:tcPr>
          <w:p w14:paraId="7720CF06" w14:textId="77777777" w:rsidR="00250982" w:rsidRDefault="00250982" w:rsidP="004106D5">
            <w:pPr>
              <w:keepLines/>
              <w:spacing w:before="60" w:after="60"/>
            </w:pPr>
            <w:r w:rsidRPr="004C6C67">
              <w:t>Kamay Botany Bay National Park, Kurnell</w:t>
            </w:r>
          </w:p>
          <w:p w14:paraId="40B30AC5" w14:textId="77777777" w:rsidR="00250982" w:rsidRPr="004C6C67" w:rsidRDefault="00250982" w:rsidP="004106D5">
            <w:pPr>
              <w:keepLines/>
              <w:spacing w:before="60" w:after="60"/>
            </w:pPr>
            <w:r>
              <w:t>21 Cape Solander Drive, Kurnell</w:t>
            </w:r>
          </w:p>
        </w:tc>
      </w:tr>
      <w:tr w:rsidR="00250982" w:rsidRPr="004C6C67" w14:paraId="027E68C1" w14:textId="77777777" w:rsidTr="004106D5">
        <w:tc>
          <w:tcPr>
            <w:tcW w:w="2972" w:type="dxa"/>
          </w:tcPr>
          <w:p w14:paraId="36AC2C24" w14:textId="77777777" w:rsidR="00250982" w:rsidRPr="004C6C67" w:rsidRDefault="00250982" w:rsidP="004106D5">
            <w:pPr>
              <w:keepLines/>
              <w:spacing w:before="60" w:after="60"/>
              <w:rPr>
                <w:b/>
              </w:rPr>
            </w:pPr>
            <w:r w:rsidRPr="004C6C67">
              <w:rPr>
                <w:b/>
              </w:rPr>
              <w:t>Bus booking</w:t>
            </w:r>
          </w:p>
        </w:tc>
        <w:tc>
          <w:tcPr>
            <w:tcW w:w="7222" w:type="dxa"/>
          </w:tcPr>
          <w:p w14:paraId="062632FB" w14:textId="77777777" w:rsidR="00250982" w:rsidRPr="004C6C67" w:rsidRDefault="00250982" w:rsidP="004106D5">
            <w:pPr>
              <w:keepLines/>
              <w:spacing w:before="60" w:after="60"/>
            </w:pPr>
            <w:r w:rsidRPr="004C6C67">
              <w:t>Drop off and pick up at The Visitor Cen</w:t>
            </w:r>
            <w:r>
              <w:t>tre, Kamay Botany Bay National P</w:t>
            </w:r>
            <w:r w:rsidRPr="004C6C67">
              <w:t>ark</w:t>
            </w:r>
          </w:p>
        </w:tc>
      </w:tr>
      <w:tr w:rsidR="00250982" w:rsidRPr="004C6C67" w14:paraId="2385DF72" w14:textId="77777777" w:rsidTr="004106D5">
        <w:tc>
          <w:tcPr>
            <w:tcW w:w="2972" w:type="dxa"/>
          </w:tcPr>
          <w:p w14:paraId="468575FA" w14:textId="77777777" w:rsidR="00250982" w:rsidRPr="004C6C67" w:rsidRDefault="00250982" w:rsidP="004106D5">
            <w:pPr>
              <w:keepLines/>
              <w:spacing w:before="60" w:after="60"/>
              <w:rPr>
                <w:b/>
              </w:rPr>
            </w:pPr>
            <w:r>
              <w:rPr>
                <w:b/>
              </w:rPr>
              <w:t>Timing</w:t>
            </w:r>
          </w:p>
        </w:tc>
        <w:tc>
          <w:tcPr>
            <w:tcW w:w="7222" w:type="dxa"/>
          </w:tcPr>
          <w:p w14:paraId="090BC4B4" w14:textId="77777777" w:rsidR="00250982" w:rsidRPr="004C6C67" w:rsidRDefault="00250982" w:rsidP="004106D5">
            <w:pPr>
              <w:keepLines/>
              <w:spacing w:before="60" w:after="60"/>
            </w:pPr>
            <w:r>
              <w:t>Ideally schools should allow 4 hours for the program, including meal and toilet breaks.</w:t>
            </w:r>
          </w:p>
        </w:tc>
      </w:tr>
      <w:tr w:rsidR="00250982" w:rsidRPr="004C6C67" w14:paraId="6126C6B1" w14:textId="77777777" w:rsidTr="004106D5">
        <w:tc>
          <w:tcPr>
            <w:tcW w:w="2972" w:type="dxa"/>
          </w:tcPr>
          <w:p w14:paraId="61D9D8C7" w14:textId="77777777" w:rsidR="00250982" w:rsidRDefault="00250982" w:rsidP="004106D5">
            <w:pPr>
              <w:keepLines/>
              <w:spacing w:before="60" w:after="60"/>
              <w:rPr>
                <w:b/>
              </w:rPr>
            </w:pPr>
            <w:r>
              <w:rPr>
                <w:b/>
              </w:rPr>
              <w:t>Student checklist</w:t>
            </w:r>
          </w:p>
        </w:tc>
        <w:tc>
          <w:tcPr>
            <w:tcW w:w="7222" w:type="dxa"/>
          </w:tcPr>
          <w:p w14:paraId="7D5E2541" w14:textId="77777777" w:rsidR="00250982" w:rsidRDefault="00250982" w:rsidP="00250982">
            <w:pPr>
              <w:pStyle w:val="ListParagraph"/>
              <w:keepLines/>
              <w:numPr>
                <w:ilvl w:val="0"/>
                <w:numId w:val="5"/>
              </w:numPr>
              <w:spacing w:before="60" w:after="60"/>
            </w:pPr>
            <w:r>
              <w:t>low waste lunch and recess (reusable containers, no plastic wrap)</w:t>
            </w:r>
          </w:p>
          <w:p w14:paraId="1FC81C16" w14:textId="77777777" w:rsidR="00250982" w:rsidRDefault="00250982" w:rsidP="00250982">
            <w:pPr>
              <w:pStyle w:val="ListParagraph"/>
              <w:keepLines/>
              <w:numPr>
                <w:ilvl w:val="0"/>
                <w:numId w:val="5"/>
              </w:numPr>
              <w:spacing w:before="60" w:after="60"/>
            </w:pPr>
            <w:r>
              <w:t>refillable water bottle (Kamay Botany Bay National Park has a refillable water station)</w:t>
            </w:r>
          </w:p>
          <w:p w14:paraId="5AEA3A01" w14:textId="77777777" w:rsidR="00250982" w:rsidRDefault="00250982" w:rsidP="00250982">
            <w:pPr>
              <w:pStyle w:val="ListParagraph"/>
              <w:keepLines/>
              <w:numPr>
                <w:ilvl w:val="0"/>
                <w:numId w:val="5"/>
              </w:numPr>
              <w:spacing w:before="60" w:after="60"/>
            </w:pPr>
            <w:r>
              <w:t>hat</w:t>
            </w:r>
          </w:p>
          <w:p w14:paraId="66C0132D" w14:textId="77777777" w:rsidR="00250982" w:rsidRDefault="00250982" w:rsidP="00250982">
            <w:pPr>
              <w:pStyle w:val="ListParagraph"/>
              <w:keepLines/>
              <w:numPr>
                <w:ilvl w:val="0"/>
                <w:numId w:val="5"/>
              </w:numPr>
              <w:spacing w:before="60" w:after="60"/>
            </w:pPr>
            <w:r>
              <w:t>sunscreen</w:t>
            </w:r>
          </w:p>
          <w:p w14:paraId="71AC84E1" w14:textId="77777777" w:rsidR="00250982" w:rsidRDefault="00250982" w:rsidP="00250982">
            <w:pPr>
              <w:pStyle w:val="ListParagraph"/>
              <w:keepLines/>
              <w:numPr>
                <w:ilvl w:val="0"/>
                <w:numId w:val="5"/>
              </w:numPr>
              <w:spacing w:before="60" w:after="60"/>
            </w:pPr>
            <w:r>
              <w:t>school or sports uniform (sports uniform preferable)</w:t>
            </w:r>
          </w:p>
          <w:p w14:paraId="02729C49" w14:textId="77777777" w:rsidR="00250982" w:rsidRDefault="00250982" w:rsidP="00250982">
            <w:pPr>
              <w:pStyle w:val="ListParagraph"/>
              <w:keepLines/>
              <w:numPr>
                <w:ilvl w:val="0"/>
                <w:numId w:val="5"/>
              </w:numPr>
              <w:spacing w:before="60" w:after="60"/>
            </w:pPr>
            <w:r>
              <w:t>sturdy, enclosed walking shoes</w:t>
            </w:r>
          </w:p>
          <w:p w14:paraId="01E24968" w14:textId="77777777" w:rsidR="00250982" w:rsidRDefault="00250982" w:rsidP="00250982">
            <w:pPr>
              <w:pStyle w:val="ListParagraph"/>
              <w:keepLines/>
              <w:numPr>
                <w:ilvl w:val="0"/>
                <w:numId w:val="5"/>
              </w:numPr>
              <w:spacing w:before="60" w:after="60"/>
            </w:pPr>
            <w:r>
              <w:t>backpack and raincoat (no plastic bags)</w:t>
            </w:r>
          </w:p>
        </w:tc>
      </w:tr>
      <w:tr w:rsidR="00250982" w:rsidRPr="004C6C67" w14:paraId="3A1EE457" w14:textId="77777777" w:rsidTr="004106D5">
        <w:tc>
          <w:tcPr>
            <w:tcW w:w="2972" w:type="dxa"/>
          </w:tcPr>
          <w:p w14:paraId="27A14FB6" w14:textId="77777777" w:rsidR="00250982" w:rsidRPr="004C6C67" w:rsidRDefault="00250982" w:rsidP="004106D5">
            <w:pPr>
              <w:keepLines/>
              <w:spacing w:before="60" w:after="60"/>
              <w:rPr>
                <w:b/>
              </w:rPr>
            </w:pPr>
            <w:r>
              <w:rPr>
                <w:b/>
              </w:rPr>
              <w:t>Teacher checklist</w:t>
            </w:r>
          </w:p>
        </w:tc>
        <w:tc>
          <w:tcPr>
            <w:tcW w:w="7222" w:type="dxa"/>
          </w:tcPr>
          <w:p w14:paraId="727BBC07" w14:textId="77777777" w:rsidR="00250982" w:rsidRDefault="00250982" w:rsidP="00250982">
            <w:pPr>
              <w:pStyle w:val="ListParagraph"/>
              <w:keepLines/>
              <w:numPr>
                <w:ilvl w:val="0"/>
                <w:numId w:val="6"/>
              </w:numPr>
              <w:spacing w:before="60" w:after="60"/>
            </w:pPr>
            <w:r>
              <w:t>students’ prescribed medication and health action plans</w:t>
            </w:r>
          </w:p>
          <w:p w14:paraId="0FE93A41" w14:textId="77777777" w:rsidR="00250982" w:rsidRDefault="00250982" w:rsidP="00250982">
            <w:pPr>
              <w:pStyle w:val="ListParagraph"/>
              <w:keepLines/>
              <w:numPr>
                <w:ilvl w:val="0"/>
                <w:numId w:val="6"/>
              </w:numPr>
              <w:spacing w:before="60" w:after="60"/>
            </w:pPr>
            <w:r>
              <w:t>First aid kit</w:t>
            </w:r>
          </w:p>
          <w:p w14:paraId="016C7DB3" w14:textId="77777777" w:rsidR="00250982" w:rsidRPr="004C6C67" w:rsidRDefault="00250982" w:rsidP="00250982">
            <w:pPr>
              <w:pStyle w:val="ListParagraph"/>
              <w:keepLines/>
              <w:numPr>
                <w:ilvl w:val="0"/>
                <w:numId w:val="6"/>
              </w:numPr>
              <w:spacing w:before="60" w:after="60"/>
            </w:pPr>
            <w:r>
              <w:t>General use EpiPen</w:t>
            </w:r>
          </w:p>
        </w:tc>
      </w:tr>
      <w:tr w:rsidR="00250982" w:rsidRPr="004C6C67" w14:paraId="2D84CF1F" w14:textId="77777777" w:rsidTr="004106D5">
        <w:tc>
          <w:tcPr>
            <w:tcW w:w="2972" w:type="dxa"/>
          </w:tcPr>
          <w:p w14:paraId="4E2AACCE" w14:textId="77777777" w:rsidR="00250982" w:rsidRPr="004C6C67" w:rsidRDefault="00250982" w:rsidP="004106D5">
            <w:pPr>
              <w:keepLines/>
              <w:spacing w:before="60" w:after="60"/>
              <w:rPr>
                <w:b/>
              </w:rPr>
            </w:pPr>
            <w:r w:rsidRPr="004C6C67">
              <w:rPr>
                <w:b/>
              </w:rPr>
              <w:t>Staffing</w:t>
            </w:r>
          </w:p>
        </w:tc>
        <w:tc>
          <w:tcPr>
            <w:tcW w:w="7222" w:type="dxa"/>
          </w:tcPr>
          <w:p w14:paraId="56343FEA" w14:textId="77777777" w:rsidR="00250982" w:rsidRPr="004C6C67" w:rsidRDefault="00250982" w:rsidP="004106D5">
            <w:pPr>
              <w:keepLines/>
              <w:spacing w:before="60" w:after="60"/>
            </w:pPr>
            <w:r w:rsidRPr="004C6C67">
              <w:t>The EEC complies with NSW D</w:t>
            </w:r>
            <w:r>
              <w:t>oE</w:t>
            </w:r>
            <w:r w:rsidRPr="004C6C67">
              <w:t xml:space="preserve"> policy for a student/adult ratio of 15:1 for bushwalking. Parent helpers welcome, no pre-schoolers.</w:t>
            </w:r>
          </w:p>
        </w:tc>
      </w:tr>
      <w:tr w:rsidR="00250982" w:rsidRPr="004C6C67" w14:paraId="08831C4A" w14:textId="77777777" w:rsidTr="004106D5">
        <w:tc>
          <w:tcPr>
            <w:tcW w:w="2972" w:type="dxa"/>
          </w:tcPr>
          <w:p w14:paraId="5B0AAD4E" w14:textId="77777777" w:rsidR="00250982" w:rsidRPr="004C6C67" w:rsidRDefault="00250982" w:rsidP="004106D5">
            <w:pPr>
              <w:keepLines/>
              <w:spacing w:before="60" w:after="60"/>
              <w:rPr>
                <w:b/>
              </w:rPr>
            </w:pPr>
            <w:r w:rsidRPr="004C6C67">
              <w:rPr>
                <w:b/>
              </w:rPr>
              <w:t>Medical or special needs</w:t>
            </w:r>
          </w:p>
        </w:tc>
        <w:tc>
          <w:tcPr>
            <w:tcW w:w="7222" w:type="dxa"/>
          </w:tcPr>
          <w:p w14:paraId="43A76965" w14:textId="77777777" w:rsidR="00250982" w:rsidRPr="004C6C67" w:rsidRDefault="00250982" w:rsidP="004106D5">
            <w:pPr>
              <w:keepLines/>
              <w:spacing w:before="60" w:after="60"/>
            </w:pPr>
            <w:r w:rsidRPr="004C6C67">
              <w:t xml:space="preserve">Please notify </w:t>
            </w:r>
            <w:r>
              <w:t xml:space="preserve">Kamay Botany Bay </w:t>
            </w:r>
            <w:r w:rsidRPr="004C6C67">
              <w:t>EEC staff at time of booking</w:t>
            </w:r>
            <w:r>
              <w:t>.</w:t>
            </w:r>
          </w:p>
        </w:tc>
      </w:tr>
      <w:tr w:rsidR="00250982" w:rsidRPr="004C6C67" w14:paraId="0F293511" w14:textId="77777777" w:rsidTr="004106D5">
        <w:tc>
          <w:tcPr>
            <w:tcW w:w="2972" w:type="dxa"/>
          </w:tcPr>
          <w:p w14:paraId="28E0F922" w14:textId="77777777" w:rsidR="00250982" w:rsidRPr="004C6C67" w:rsidRDefault="00250982" w:rsidP="004106D5">
            <w:pPr>
              <w:keepLines/>
              <w:spacing w:before="60" w:after="60"/>
              <w:rPr>
                <w:b/>
              </w:rPr>
            </w:pPr>
            <w:r w:rsidRPr="004C6C67">
              <w:rPr>
                <w:b/>
              </w:rPr>
              <w:t>Risk Management Guidelines</w:t>
            </w:r>
          </w:p>
        </w:tc>
        <w:tc>
          <w:tcPr>
            <w:tcW w:w="7222" w:type="dxa"/>
          </w:tcPr>
          <w:p w14:paraId="59C2544F" w14:textId="77777777" w:rsidR="00250982" w:rsidRPr="004C6C67" w:rsidRDefault="00250982" w:rsidP="004106D5">
            <w:pPr>
              <w:keepLines/>
              <w:spacing w:before="60" w:after="60"/>
            </w:pPr>
            <w:r>
              <w:t>RMG w</w:t>
            </w:r>
            <w:r w:rsidRPr="004C6C67">
              <w:t>ill be provided at the time of booking</w:t>
            </w:r>
          </w:p>
        </w:tc>
      </w:tr>
      <w:tr w:rsidR="00250982" w:rsidRPr="004C6C67" w14:paraId="09C19CF3" w14:textId="77777777" w:rsidTr="004106D5">
        <w:tc>
          <w:tcPr>
            <w:tcW w:w="2972" w:type="dxa"/>
          </w:tcPr>
          <w:p w14:paraId="3AE582E6" w14:textId="77777777" w:rsidR="00250982" w:rsidRPr="00172972" w:rsidRDefault="00250982" w:rsidP="004106D5">
            <w:pPr>
              <w:keepLines/>
              <w:spacing w:before="60" w:after="60"/>
              <w:rPr>
                <w:b/>
              </w:rPr>
            </w:pPr>
            <w:r w:rsidRPr="00172972">
              <w:rPr>
                <w:b/>
              </w:rPr>
              <w:t xml:space="preserve">Excursion </w:t>
            </w:r>
            <w:r>
              <w:rPr>
                <w:b/>
              </w:rPr>
              <w:t>p</w:t>
            </w:r>
            <w:r w:rsidRPr="00172972">
              <w:rPr>
                <w:b/>
              </w:rPr>
              <w:t>ack</w:t>
            </w:r>
          </w:p>
        </w:tc>
        <w:tc>
          <w:tcPr>
            <w:tcW w:w="7222" w:type="dxa"/>
          </w:tcPr>
          <w:p w14:paraId="11DB9477" w14:textId="77777777" w:rsidR="00250982" w:rsidRPr="00172972" w:rsidRDefault="00250982" w:rsidP="004106D5">
            <w:pPr>
              <w:keepLines/>
              <w:spacing w:before="60" w:after="60"/>
            </w:pPr>
            <w:r>
              <w:t xml:space="preserve">See </w:t>
            </w:r>
            <w:hyperlink r:id="rId6" w:history="1">
              <w:r w:rsidRPr="004035E6">
                <w:rPr>
                  <w:rStyle w:val="Hyperlink"/>
                </w:rPr>
                <w:t>KBBEEC website</w:t>
              </w:r>
            </w:hyperlink>
            <w:r>
              <w:t>/resources for teacher background notes.</w:t>
            </w:r>
          </w:p>
          <w:p w14:paraId="2FDB43B7" w14:textId="77777777" w:rsidR="00250982" w:rsidRPr="00172972" w:rsidRDefault="00250982" w:rsidP="004106D5">
            <w:pPr>
              <w:keepLines/>
              <w:spacing w:before="60" w:after="60"/>
            </w:pPr>
            <w:r w:rsidRPr="00172972">
              <w:t xml:space="preserve">Bring a camera, </w:t>
            </w:r>
            <w:proofErr w:type="gramStart"/>
            <w:r w:rsidRPr="00172972">
              <w:t>iPad</w:t>
            </w:r>
            <w:proofErr w:type="gramEnd"/>
            <w:r w:rsidRPr="00172972">
              <w:t xml:space="preserve"> or phone to photograph the students during the day</w:t>
            </w:r>
            <w:r>
              <w:t>.</w:t>
            </w:r>
          </w:p>
        </w:tc>
      </w:tr>
    </w:tbl>
    <w:p w14:paraId="63AEC51B" w14:textId="77777777" w:rsidR="00250982" w:rsidRDefault="00250982" w:rsidP="00250982">
      <w:pPr>
        <w:rPr>
          <w:sz w:val="24"/>
        </w:rPr>
      </w:pPr>
    </w:p>
    <w:p w14:paraId="42CC8ACE" w14:textId="77777777" w:rsidR="00250982" w:rsidRDefault="00250982" w:rsidP="00250982">
      <w:pPr>
        <w:spacing w:after="0"/>
        <w:ind w:firstLine="720"/>
        <w:rPr>
          <w:sz w:val="24"/>
        </w:rPr>
      </w:pPr>
      <w:r>
        <w:rPr>
          <w:noProof/>
          <w:sz w:val="24"/>
        </w:rPr>
        <mc:AlternateContent>
          <mc:Choice Requires="wps">
            <w:drawing>
              <wp:anchor distT="0" distB="0" distL="114300" distR="114300" simplePos="0" relativeHeight="251662336" behindDoc="1" locked="0" layoutInCell="1" allowOverlap="1" wp14:anchorId="69D22BB6" wp14:editId="3EE3CBD8">
                <wp:simplePos x="0" y="0"/>
                <wp:positionH relativeFrom="margin">
                  <wp:posOffset>-635</wp:posOffset>
                </wp:positionH>
                <wp:positionV relativeFrom="paragraph">
                  <wp:posOffset>3175</wp:posOffset>
                </wp:positionV>
                <wp:extent cx="3276600" cy="717550"/>
                <wp:effectExtent l="0" t="0" r="19050" b="25400"/>
                <wp:wrapNone/>
                <wp:docPr id="1175364440" name="Rectangle: Folded Corner 3"/>
                <wp:cNvGraphicFramePr/>
                <a:graphic xmlns:a="http://schemas.openxmlformats.org/drawingml/2006/main">
                  <a:graphicData uri="http://schemas.microsoft.com/office/word/2010/wordprocessingShape">
                    <wps:wsp>
                      <wps:cNvSpPr/>
                      <wps:spPr>
                        <a:xfrm>
                          <a:off x="0" y="0"/>
                          <a:ext cx="3276600" cy="717550"/>
                        </a:xfrm>
                        <a:prstGeom prst="foldedCorner">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DF6C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3" o:spid="_x0000_s1026" type="#_x0000_t65" style="position:absolute;margin-left:-.05pt;margin-top:.25pt;width:258pt;height:5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" adj="18000" filled="f" strokecolor="#09101d [484]" strokeweight="1pt">
                <v:stroke joinstyle="miter"/>
                <w10:wrap anchorx="margin"/>
              </v:shape>
            </w:pict>
          </mc:Fallback>
        </mc:AlternateContent>
      </w:r>
      <w:r w:rsidRPr="006C2AB2">
        <w:rPr>
          <w:b/>
          <w:bCs/>
          <w:sz w:val="24"/>
        </w:rPr>
        <w:t>Weather</w:t>
      </w:r>
    </w:p>
    <w:p w14:paraId="3BF5CD30" w14:textId="77777777" w:rsidR="00250982" w:rsidRDefault="00250982" w:rsidP="00250982">
      <w:pPr>
        <w:spacing w:after="0"/>
        <w:ind w:firstLine="720"/>
        <w:rPr>
          <w:sz w:val="24"/>
        </w:rPr>
      </w:pPr>
      <w:r>
        <w:rPr>
          <w:sz w:val="24"/>
        </w:rPr>
        <w:t>In the event of extreme weather conditions,</w:t>
      </w:r>
    </w:p>
    <w:p w14:paraId="5FCD87CC" w14:textId="77777777" w:rsidR="00250982" w:rsidRDefault="00250982" w:rsidP="00250982">
      <w:pPr>
        <w:spacing w:after="0"/>
        <w:ind w:firstLine="720"/>
        <w:rPr>
          <w:sz w:val="24"/>
        </w:rPr>
      </w:pPr>
      <w:r>
        <w:rPr>
          <w:sz w:val="24"/>
        </w:rPr>
        <w:t xml:space="preserve"> please phone or text 0477 742 281</w:t>
      </w:r>
    </w:p>
    <w:p w14:paraId="6ADF8362" w14:textId="77777777" w:rsidR="00250982" w:rsidRDefault="00250982" w:rsidP="00250982">
      <w:pPr>
        <w:spacing w:after="0"/>
        <w:rPr>
          <w:sz w:val="24"/>
        </w:rPr>
      </w:pPr>
    </w:p>
    <w:p w14:paraId="1BC0447C" w14:textId="3F838B68" w:rsidR="00250982" w:rsidRDefault="00250982" w:rsidP="00250982">
      <w:pPr>
        <w:spacing w:after="0"/>
        <w:rPr>
          <w:b/>
          <w:bCs/>
          <w:sz w:val="24"/>
        </w:rPr>
      </w:pPr>
    </w:p>
    <w:p w14:paraId="3A100284" w14:textId="3487FCB5" w:rsidR="00250982" w:rsidRPr="001169E3" w:rsidRDefault="00250982" w:rsidP="00250982">
      <w:pPr>
        <w:spacing w:after="0"/>
        <w:ind w:firstLine="720"/>
        <w:rPr>
          <w:b/>
          <w:bCs/>
          <w:sz w:val="24"/>
        </w:rPr>
      </w:pPr>
      <w:r>
        <w:rPr>
          <w:noProof/>
          <w:sz w:val="24"/>
        </w:rPr>
        <mc:AlternateContent>
          <mc:Choice Requires="wps">
            <w:drawing>
              <wp:anchor distT="0" distB="0" distL="114300" distR="114300" simplePos="0" relativeHeight="251663360" behindDoc="0" locked="0" layoutInCell="1" allowOverlap="1" wp14:anchorId="440FF86F" wp14:editId="7097E3A9">
                <wp:simplePos x="0" y="0"/>
                <wp:positionH relativeFrom="margin">
                  <wp:align>left</wp:align>
                </wp:positionH>
                <wp:positionV relativeFrom="paragraph">
                  <wp:posOffset>43180</wp:posOffset>
                </wp:positionV>
                <wp:extent cx="5772150" cy="1320800"/>
                <wp:effectExtent l="0" t="0" r="19050" b="12700"/>
                <wp:wrapNone/>
                <wp:docPr id="625149926" name="Rectangle 4"/>
                <wp:cNvGraphicFramePr/>
                <a:graphic xmlns:a="http://schemas.openxmlformats.org/drawingml/2006/main">
                  <a:graphicData uri="http://schemas.microsoft.com/office/word/2010/wordprocessingShape">
                    <wps:wsp>
                      <wps:cNvSpPr/>
                      <wps:spPr>
                        <a:xfrm>
                          <a:off x="0" y="0"/>
                          <a:ext cx="5772150" cy="1320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C997" id="Rectangle 4" o:spid="_x0000_s1026" style="position:absolute;margin-left:0;margin-top:3.4pt;width:454.5pt;height:1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" filled="f" strokecolor="#09101d [484]" strokeweight="1pt">
                <w10:wrap anchorx="margin"/>
              </v:rect>
            </w:pict>
          </mc:Fallback>
        </mc:AlternateContent>
      </w:r>
      <w:r w:rsidRPr="001169E3">
        <w:rPr>
          <w:b/>
          <w:bCs/>
          <w:sz w:val="24"/>
        </w:rPr>
        <w:t>Bushfire</w:t>
      </w:r>
    </w:p>
    <w:p w14:paraId="133D6802" w14:textId="77777777" w:rsidR="00250982" w:rsidRDefault="00250982" w:rsidP="00250982">
      <w:pPr>
        <w:spacing w:after="0"/>
        <w:ind w:left="720"/>
        <w:rPr>
          <w:sz w:val="24"/>
        </w:rPr>
      </w:pPr>
      <w:r>
        <w:rPr>
          <w:sz w:val="24"/>
        </w:rPr>
        <w:t xml:space="preserve">During bushfire season (approximately 1 October-31 March), check </w:t>
      </w:r>
      <w:hyperlink r:id="rId7" w:history="1">
        <w:r w:rsidRPr="000407B6">
          <w:rPr>
            <w:rStyle w:val="Hyperlink"/>
            <w:sz w:val="24"/>
          </w:rPr>
          <w:t>Rural Fire Service fire danger rating</w:t>
        </w:r>
      </w:hyperlink>
      <w:r>
        <w:rPr>
          <w:sz w:val="24"/>
        </w:rPr>
        <w:t>. During catastrophic ratings, the park and centre are closed. Kamay Botany Bay Environmental Education Centre fieldtrip experiences will be postponed. During extreme or severe conditions, fieldtrip experiences and locations may be cancelled or modified to ensure the safety of all students and staff.</w:t>
      </w:r>
    </w:p>
    <w:p w14:paraId="35CBD757" w14:textId="77777777" w:rsidR="00250982" w:rsidRPr="00706B8D" w:rsidRDefault="00250982" w:rsidP="00250982">
      <w:pPr>
        <w:rPr>
          <w:sz w:val="24"/>
        </w:rPr>
      </w:pPr>
    </w:p>
    <w:p w14:paraId="6810EA70" w14:textId="77777777" w:rsidR="00250982" w:rsidRPr="00AD6DA0" w:rsidRDefault="00250982" w:rsidP="00250982">
      <w:pPr>
        <w:rPr>
          <w:sz w:val="24"/>
        </w:rPr>
      </w:pPr>
    </w:p>
    <w:p w14:paraId="6BFEAF9D" w14:textId="77777777" w:rsidR="00250982" w:rsidRDefault="00250982" w:rsidP="00250982">
      <w:pPr>
        <w:pStyle w:val="Heading1"/>
      </w:pPr>
      <w:r>
        <w:rPr>
          <w:noProof/>
          <w:lang w:eastAsia="en-AU"/>
        </w:rPr>
        <w:lastRenderedPageBreak/>
        <w:drawing>
          <wp:anchor distT="0" distB="0" distL="114300" distR="114300" simplePos="0" relativeHeight="251661312" behindDoc="1" locked="0" layoutInCell="1" allowOverlap="1" wp14:anchorId="15044144" wp14:editId="5F487B2F">
            <wp:simplePos x="0" y="0"/>
            <wp:positionH relativeFrom="column">
              <wp:posOffset>-635</wp:posOffset>
            </wp:positionH>
            <wp:positionV relativeFrom="paragraph">
              <wp:posOffset>10160</wp:posOffset>
            </wp:positionV>
            <wp:extent cx="4574540" cy="4821555"/>
            <wp:effectExtent l="0" t="0" r="0" b="0"/>
            <wp:wrapTight wrapText="bothSides">
              <wp:wrapPolygon edited="0">
                <wp:start x="0" y="0"/>
                <wp:lineTo x="0" y="21506"/>
                <wp:lineTo x="21498" y="21506"/>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4540" cy="4821555"/>
                    </a:xfrm>
                    <a:prstGeom prst="rect">
                      <a:avLst/>
                    </a:prstGeom>
                  </pic:spPr>
                </pic:pic>
              </a:graphicData>
            </a:graphic>
            <wp14:sizeRelH relativeFrom="page">
              <wp14:pctWidth>0</wp14:pctWidth>
            </wp14:sizeRelH>
            <wp14:sizeRelV relativeFrom="page">
              <wp14:pctHeight>0</wp14:pctHeight>
            </wp14:sizeRelV>
          </wp:anchor>
        </w:drawing>
      </w:r>
    </w:p>
    <w:p w14:paraId="24A40D94" w14:textId="77777777" w:rsidR="00250982" w:rsidRDefault="00250982" w:rsidP="00250982">
      <w:pPr>
        <w:pStyle w:val="Heading1"/>
      </w:pPr>
    </w:p>
    <w:p w14:paraId="44A99DD7" w14:textId="77777777" w:rsidR="00250982" w:rsidRPr="00BC2061" w:rsidRDefault="00250982" w:rsidP="00250982">
      <w:pPr>
        <w:pStyle w:val="ListParagraph"/>
        <w:spacing w:after="120" w:line="240" w:lineRule="auto"/>
        <w:ind w:left="426"/>
        <w:rPr>
          <w:rFonts w:cstheme="minorHAnsi"/>
          <w:sz w:val="24"/>
          <w:szCs w:val="24"/>
        </w:rPr>
      </w:pPr>
      <w:r w:rsidRPr="00BC2061">
        <w:rPr>
          <w:rFonts w:cstheme="minorHAnsi"/>
          <w:sz w:val="24"/>
          <w:szCs w:val="24"/>
        </w:rPr>
        <w:t>Buses should drop off students in the designated bus bay, located near the EEC.</w:t>
      </w:r>
    </w:p>
    <w:p w14:paraId="3A1907FD" w14:textId="77777777" w:rsidR="00250982" w:rsidRDefault="00250982" w:rsidP="00250982">
      <w:pPr>
        <w:pStyle w:val="ListParagraph"/>
        <w:spacing w:after="120" w:line="240" w:lineRule="auto"/>
        <w:ind w:left="425"/>
        <w:rPr>
          <w:rFonts w:cstheme="minorHAnsi"/>
          <w:sz w:val="24"/>
          <w:szCs w:val="24"/>
        </w:rPr>
      </w:pPr>
    </w:p>
    <w:p w14:paraId="6D54484E" w14:textId="77777777" w:rsidR="00250982" w:rsidRPr="00BC2061" w:rsidRDefault="00250982" w:rsidP="00250982">
      <w:pPr>
        <w:pStyle w:val="ListParagraph"/>
        <w:spacing w:after="120" w:line="240" w:lineRule="auto"/>
        <w:ind w:left="425"/>
        <w:rPr>
          <w:rFonts w:cstheme="minorHAnsi"/>
          <w:sz w:val="24"/>
          <w:szCs w:val="24"/>
        </w:rPr>
      </w:pPr>
      <w:r w:rsidRPr="00BC2061">
        <w:rPr>
          <w:rFonts w:cstheme="minorHAnsi"/>
          <w:sz w:val="24"/>
          <w:szCs w:val="24"/>
        </w:rPr>
        <w:t>Buses should then move to the parallel parking bays on Solander Drive.</w:t>
      </w:r>
    </w:p>
    <w:p w14:paraId="5566B88B" w14:textId="77777777" w:rsidR="00250982" w:rsidRDefault="00250982" w:rsidP="00250982">
      <w:pPr>
        <w:pStyle w:val="ListParagraph"/>
        <w:spacing w:after="120" w:line="240" w:lineRule="auto"/>
        <w:ind w:left="425"/>
        <w:rPr>
          <w:rFonts w:cstheme="minorHAnsi"/>
          <w:sz w:val="24"/>
          <w:szCs w:val="24"/>
        </w:rPr>
      </w:pPr>
    </w:p>
    <w:p w14:paraId="60C28F06" w14:textId="77777777" w:rsidR="00250982" w:rsidRPr="00BC2061" w:rsidRDefault="00250982" w:rsidP="00250982">
      <w:pPr>
        <w:pStyle w:val="ListParagraph"/>
        <w:spacing w:after="120" w:line="240" w:lineRule="auto"/>
        <w:ind w:left="425"/>
        <w:rPr>
          <w:rFonts w:cstheme="minorHAnsi"/>
          <w:sz w:val="24"/>
          <w:szCs w:val="24"/>
        </w:rPr>
      </w:pPr>
      <w:r w:rsidRPr="00BC2061">
        <w:rPr>
          <w:rFonts w:cstheme="minorHAnsi"/>
          <w:sz w:val="24"/>
          <w:szCs w:val="24"/>
        </w:rPr>
        <w:t>Buses generally take 10 minutes to drive from</w:t>
      </w:r>
      <w:r>
        <w:rPr>
          <w:rFonts w:cstheme="minorHAnsi"/>
          <w:sz w:val="24"/>
          <w:szCs w:val="24"/>
        </w:rPr>
        <w:t xml:space="preserve"> Cronulla High School to</w:t>
      </w:r>
      <w:r w:rsidRPr="00BC2061">
        <w:rPr>
          <w:rFonts w:cstheme="minorHAnsi"/>
          <w:sz w:val="24"/>
          <w:szCs w:val="24"/>
        </w:rPr>
        <w:t xml:space="preserve"> Kurnell.</w:t>
      </w:r>
    </w:p>
    <w:p w14:paraId="22F5D3EA" w14:textId="77777777" w:rsidR="00250982" w:rsidRDefault="00250982" w:rsidP="00250982">
      <w:pPr>
        <w:pStyle w:val="Heading1"/>
      </w:pPr>
    </w:p>
    <w:p w14:paraId="4BCF7FB7" w14:textId="77777777" w:rsidR="00250982" w:rsidRDefault="00250982" w:rsidP="00250982">
      <w:pPr>
        <w:pStyle w:val="Heading1"/>
      </w:pPr>
    </w:p>
    <w:p w14:paraId="726362CC" w14:textId="77777777" w:rsidR="00250982" w:rsidRDefault="00250982" w:rsidP="00250982">
      <w:pPr>
        <w:pStyle w:val="Heading1"/>
      </w:pPr>
    </w:p>
    <w:p w14:paraId="1B30D1FB" w14:textId="77777777" w:rsidR="009630B5" w:rsidRDefault="009630B5"/>
    <w:sectPr w:rsidR="009630B5" w:rsidSect="00057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855"/>
    <w:multiLevelType w:val="multilevel"/>
    <w:tmpl w:val="674E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B35EF"/>
    <w:multiLevelType w:val="hybridMultilevel"/>
    <w:tmpl w:val="BBDA1040"/>
    <w:lvl w:ilvl="0" w:tplc="424CB0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7C7124"/>
    <w:multiLevelType w:val="hybridMultilevel"/>
    <w:tmpl w:val="6638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B90F4F"/>
    <w:multiLevelType w:val="hybridMultilevel"/>
    <w:tmpl w:val="FC6C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1E5173"/>
    <w:multiLevelType w:val="multilevel"/>
    <w:tmpl w:val="CDD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07E43"/>
    <w:multiLevelType w:val="hybridMultilevel"/>
    <w:tmpl w:val="29A4E0DE"/>
    <w:lvl w:ilvl="0" w:tplc="424CB0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4978682">
    <w:abstractNumId w:val="0"/>
  </w:num>
  <w:num w:numId="2" w16cid:durableId="665984976">
    <w:abstractNumId w:val="4"/>
  </w:num>
  <w:num w:numId="3" w16cid:durableId="514224977">
    <w:abstractNumId w:val="2"/>
  </w:num>
  <w:num w:numId="4" w16cid:durableId="121729604">
    <w:abstractNumId w:val="3"/>
  </w:num>
  <w:num w:numId="5" w16cid:durableId="834419860">
    <w:abstractNumId w:val="1"/>
  </w:num>
  <w:num w:numId="6" w16cid:durableId="458887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CD"/>
    <w:rsid w:val="00057007"/>
    <w:rsid w:val="00250982"/>
    <w:rsid w:val="003776F4"/>
    <w:rsid w:val="00573630"/>
    <w:rsid w:val="009630B5"/>
    <w:rsid w:val="00B20ABC"/>
    <w:rsid w:val="00BB7FF6"/>
    <w:rsid w:val="00D94059"/>
    <w:rsid w:val="00E05D9C"/>
    <w:rsid w:val="00F37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6C08"/>
  <w15:chartTrackingRefBased/>
  <w15:docId w15:val="{ACA6B4E2-54B8-4F74-A2F8-6C29EA3A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CD"/>
    <w:pPr>
      <w:ind w:left="720"/>
      <w:contextualSpacing/>
    </w:pPr>
  </w:style>
  <w:style w:type="character" w:styleId="Hyperlink">
    <w:name w:val="Hyperlink"/>
    <w:basedOn w:val="DefaultParagraphFont"/>
    <w:uiPriority w:val="99"/>
    <w:unhideWhenUsed/>
    <w:rsid w:val="00250982"/>
    <w:rPr>
      <w:color w:val="0563C1" w:themeColor="hyperlink"/>
      <w:u w:val="single"/>
    </w:rPr>
  </w:style>
  <w:style w:type="table" w:styleId="TableGrid">
    <w:name w:val="Table Grid"/>
    <w:basedOn w:val="TableNormal"/>
    <w:uiPriority w:val="59"/>
    <w:rsid w:val="002509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qFormat/>
    <w:rsid w:val="00250982"/>
    <w:pPr>
      <w:autoSpaceDE w:val="0"/>
      <w:autoSpaceDN w:val="0"/>
      <w:adjustRightInd w:val="0"/>
      <w:spacing w:before="60" w:after="60" w:line="240" w:lineRule="auto"/>
      <w:jc w:val="center"/>
    </w:pPr>
    <w:rPr>
      <w:rFonts w:cs="Helvetica"/>
      <w:b/>
      <w:kern w:val="0"/>
      <w:sz w:val="36"/>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rfs.nsw.gov.au/fire-information/fdr-and-tob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maybotany-e.schools.nsw.gov.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Hawkes</dc:creator>
  <cp:keywords/>
  <dc:description/>
  <cp:lastModifiedBy>Bonita Hawkes</cp:lastModifiedBy>
  <cp:revision>8</cp:revision>
  <dcterms:created xsi:type="dcterms:W3CDTF">2024-03-15T00:08:00Z</dcterms:created>
  <dcterms:modified xsi:type="dcterms:W3CDTF">2024-04-09T03:34:00Z</dcterms:modified>
</cp:coreProperties>
</file>